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pStyle w:val="12"/>
        <w:keepNext w:val="0"/>
        <w:keepLines w:val="0"/>
        <w:widowControl/>
        <w:suppressLineNumbers w:val="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-1085215</wp:posOffset>
            </wp:positionV>
            <wp:extent cx="6489065" cy="8933815"/>
            <wp:effectExtent l="0" t="0" r="3175" b="12065"/>
            <wp:wrapNone/>
            <wp:docPr id="2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9065" cy="8933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Педагогическим советом МБОУ "Новошашинская ООШ"Атнинского МР РТ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 МБОУ "Новошашинская ООШ"</w:t>
            </w:r>
          </w:p>
          <w:p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Нигматзянов Р.Х.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_________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Протокол  № 1 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  <w:t>“1</w:t>
            </w:r>
            <w:r>
              <w:rPr>
                <w:rFonts w:hint="default" w:asciiTheme="majorBidi" w:hAnsiTheme="majorBidi" w:cstheme="majorBidi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  <w:t>.08.2024”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Начальник МКУ "Отдел образования" Атнинского районного исполнительного комитета РТ</w:t>
            </w:r>
          </w:p>
          <w:p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Фатыхов Р.Р.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_____________</w:t>
            </w:r>
          </w:p>
          <w:p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Протокол № 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______</w:t>
            </w:r>
          </w:p>
          <w:p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__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________________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 МБОУ "Новошашинская ООШ"</w:t>
            </w:r>
          </w:p>
          <w:p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Нигматзянов Р.Х.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_________</w:t>
            </w:r>
          </w:p>
          <w:p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1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 № 87 о/д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  <w:t>“19.08.2024”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>
      <w:pPr>
        <w:jc w:val="center"/>
        <w:rPr>
          <w:rFonts w:asciiTheme="majorBidi" w:hAnsiTheme="majorBidi" w:cstheme="majorBidi"/>
          <w:lang w:val="en-US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 –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>
      <w:pPr>
        <w:jc w:val="both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</w:rPr>
        <w:t>Атнинский муниципальный район, Республика Татарстан (Татарстан)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4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ind w:firstLine="4060" w:firstLineChars="1450"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spacing w:line="276" w:lineRule="auto"/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7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Учебный год в 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7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02.09.2024 </w:t>
      </w:r>
      <w:r>
        <w:rPr>
          <w:rStyle w:val="17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26.05.2025. </w:t>
      </w:r>
    </w:p>
    <w:p>
      <w:pPr>
        <w:spacing w:line="276" w:lineRule="auto"/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>
      <w:pPr>
        <w:spacing w:line="276" w:lineRule="auto"/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>
      <w:pPr>
        <w:spacing w:line="276" w:lineRule="auto"/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>
      <w:pPr>
        <w:pStyle w:val="19"/>
        <w:numPr>
          <w:ilvl w:val="0"/>
          <w:numId w:val="1"/>
        </w:numPr>
        <w:spacing w:line="276" w:lineRule="auto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>
      <w:pPr>
        <w:pStyle w:val="19"/>
        <w:numPr>
          <w:ilvl w:val="0"/>
          <w:numId w:val="1"/>
        </w:numPr>
        <w:spacing w:line="276" w:lineRule="auto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>
      <w:pPr>
        <w:spacing w:line="276" w:lineRule="auto"/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>
      <w:pPr>
        <w:spacing w:line="276" w:lineRule="auto"/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17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>
      <w:pPr>
        <w:spacing w:line="276" w:lineRule="auto"/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>
      <w:pPr>
        <w:pStyle w:val="19"/>
        <w:numPr>
          <w:ilvl w:val="0"/>
          <w:numId w:val="2"/>
        </w:numPr>
        <w:spacing w:line="276" w:lineRule="auto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>
      <w:pPr>
        <w:pStyle w:val="19"/>
        <w:numPr>
          <w:ilvl w:val="0"/>
          <w:numId w:val="2"/>
        </w:numPr>
        <w:spacing w:line="276" w:lineRule="auto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>
      <w:pPr>
        <w:pStyle w:val="19"/>
        <w:numPr>
          <w:ilvl w:val="0"/>
          <w:numId w:val="2"/>
        </w:numPr>
        <w:spacing w:line="276" w:lineRule="auto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>
      <w:pPr>
        <w:spacing w:line="276" w:lineRule="auto"/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В 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17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 язык язык.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 xml:space="preserve">При изучении предметов </w:t>
      </w:r>
      <w:r>
        <w:rPr>
          <w:rStyle w:val="17"/>
          <w:rFonts w:asciiTheme="majorBidi" w:hAnsiTheme="majorBidi" w:cstheme="majorBidi"/>
        </w:rPr>
        <w:t xml:space="preserve"> </w:t>
      </w:r>
      <w:r>
        <w:rPr>
          <w:rStyle w:val="17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7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7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Татарстан". 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4"/>
          <w:szCs w:val="24"/>
        </w:rPr>
      </w:pP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</w:p>
    <w:p>
      <w:pPr>
        <w:spacing w:line="360" w:lineRule="auto"/>
        <w:ind w:firstLine="567"/>
        <w:jc w:val="both"/>
        <w:rPr>
          <w:rStyle w:val="17"/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1.​Федеральный закон от 29.12.2012 № 273-ФЗ «Об образовании в Российской Федерации», Федеральный государственный образовательный стандарт начального общего образования, утвержденный приказом Минобрнауки от 06.10.2009 № 373, Федеральный государственный образовательный стандарт начального общего образования, утвержденный приказом Министерства просвещения РФ  от 31.05.2021 № 286.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2.​Федеральный закон от 19.12.2023 № 618-ФЗ «О внесении изменений в Федеральный закон «Об образовании в Российской Федерации».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3.​Приказ Минпросвещения России от 31.05.2021 № 286 «Об утверждении федерального государственного образовательного стандарта начального общего образования» (в ред. Приказов Минпросвещения России от 18.07.2022 N 569, от 08.11.2022 № 955).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4.​Приказ Минпросвещения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5.​Приказ Минпросвещения России от 18.05.2023 № 372 «Об утверждении федеральной образовательной программы начального общего образования».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6.​Приказ Минпросвещения России от 24.11.2022 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7.​Постановление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 Санитарные правила...»).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8.​Постановление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9.​Приказ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10.​Приказ Минпросвещения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11.​Приказ Минпросвещения России от 21.02.2024 №119 «О внесении изменений в приложения № 1 и № 2 к Приказу Минпросвещения России от 21.09.2022 № 858 Об утверждении ФПУ,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12.​Приказ Минобрнауки России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13.​Приказ Министерства науки и высшего образования Российской Федерации, Министерства просвещения Российской Федерации от 30.06.2020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14.​Универсальные кодификаторы распределённых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образования, подготовленные Федеральным государственным бюджетным научным учреждением «Федеральный институт педагогических измерений» и размещенные на сайте 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spacing w:val="0"/>
          <w:sz w:val="24"/>
          <w:szCs w:val="24"/>
          <w:u w:val="single"/>
          <w:shd w:val="clear" w:fill="FFFFFF"/>
        </w:rPr>
        <w:fldChar w:fldCharType="begin"/>
      </w:r>
      <w:r>
        <w:rPr>
          <w:rFonts w:hint="default" w:ascii="Times New Roman" w:hAnsi="Times New Roman" w:eastAsia="SimSun" w:cs="Times New Roman"/>
          <w:i w:val="0"/>
          <w:iCs w:val="0"/>
          <w:caps w:val="0"/>
          <w:spacing w:val="0"/>
          <w:sz w:val="24"/>
          <w:szCs w:val="24"/>
          <w:u w:val="single"/>
          <w:shd w:val="clear" w:fill="FFFFFF"/>
        </w:rPr>
        <w:instrText xml:space="preserve"> HYPERLINK "https://fipi.ru/metodicheskaya-kopilka/univers-kodifikatory-oko" \t "https://e.mail.ru/sent/0:17251230050526820847:500000/_blank" </w:instrText>
      </w:r>
      <w:r>
        <w:rPr>
          <w:rFonts w:hint="default" w:ascii="Times New Roman" w:hAnsi="Times New Roman" w:eastAsia="SimSun" w:cs="Times New Roman"/>
          <w:i w:val="0"/>
          <w:iCs w:val="0"/>
          <w:caps w:val="0"/>
          <w:spacing w:val="0"/>
          <w:sz w:val="24"/>
          <w:szCs w:val="24"/>
          <w:u w:val="singl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SimSun" w:cs="Times New Roman"/>
          <w:i w:val="0"/>
          <w:iCs w:val="0"/>
          <w:caps w:val="0"/>
          <w:spacing w:val="0"/>
          <w:sz w:val="24"/>
          <w:szCs w:val="24"/>
          <w:u w:val="single"/>
          <w:shd w:val="clear" w:fill="FFFFFF"/>
        </w:rPr>
        <w:t>https://fipi.ru/metodicheskaya-kopilka/univers-kodifikatory-oko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spacing w:val="0"/>
          <w:sz w:val="24"/>
          <w:szCs w:val="24"/>
          <w:u w:val="single"/>
          <w:shd w:val="clear" w:fill="FFFFFF"/>
        </w:rPr>
        <w:fldChar w:fldCharType="end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15.​Письмо Минпросвещения России от 12.02.2024 №03-160 «Разъяснения по вопросам организации обучения по основным общеобразовательным и дополнительным общеразвивающим программам для детей, нуждающихся в длительном лечении в медицинских организациях».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16.​Постановление Правительства РФ от 11.10.2023 №1678 «Об утверждении правил применения электронного обучения, ДОТ при реализации образовательного процесса».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17.​Методические рекомендации по обеспечению оптимизации учебной нагрузки в ОО (МР 2.4.0331-23 от 10.11.2023, разработанные Федеральной службой по надзору в сфере защиты прав потребителей и благополучия человека, ФБУН «Федеральный научный центр гигиены им. Ф.Ф. Эрисмана» Роспотребнадзора и др.).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18.​Приказ Минпросвещения России 04.10.2023 №738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19.​Методические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(МР 2.4.0330-23 утв. 29.08.2023 руководителем Федеральной службы по надзору в сфере защиты прав потребителей и благополучия человека, Главным санитарным врачом РФ А.Ю. Поповой).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20.​Федеральный закон от 04.08.2023 № 479-ФЗ «О внесении изменений в Федеральный закон «Об образовании в Российской Федерации».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21.​Приказ Минпросвещения России от 03.08.2023 № 581 «О внесении изменения в пункт 13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г. № 115»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22.​Приказ Минпросвещения России от 21.06.23 №556 «О внесении изменений в приложения № 1, № 2 к приказу Минросвещения России от 21.09.2022 N858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23. Письмо Рособрнадзора от 20.06.2018 № 05-192 «Об изучении родных языков из числа языков народов Российской Федерации».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24. Закон РФ от 25 октября 1991г. №1807-1 «О языках народов РФ»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25. Закон Республики Татарстан от 22 июля 2013г. №68-ЗРТ «Об образовании»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26.  Закон Республики Татарстан от 8 июля 1992г. № 1560-XII “О государственных языках РТ и других языках в РТ.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sz w:val="24"/>
          <w:szCs w:val="24"/>
          <w:shd w:val="clear" w:fill="FFFFFF"/>
        </w:rPr>
        <w:t>27. ФОП НОО</w:t>
      </w:r>
    </w:p>
    <w:p>
      <w:pPr>
        <w:spacing w:line="360" w:lineRule="auto"/>
        <w:ind w:firstLine="567"/>
        <w:jc w:val="both"/>
        <w:rPr>
          <w:rStyle w:val="17"/>
          <w:rFonts w:hint="default" w:ascii="Times New Roman" w:hAnsi="Times New Roman" w:cs="Times New Roman"/>
          <w:sz w:val="24"/>
          <w:szCs w:val="24"/>
        </w:rPr>
      </w:pPr>
    </w:p>
    <w:p>
      <w:pPr>
        <w:ind w:firstLine="567"/>
        <w:jc w:val="both"/>
        <w:rPr>
          <w:rStyle w:val="17"/>
          <w:rFonts w:asciiTheme="majorBidi" w:hAnsiTheme="majorBidi" w:cstheme="majorBidi"/>
          <w:sz w:val="24"/>
          <w:szCs w:val="24"/>
        </w:rPr>
      </w:pPr>
    </w:p>
    <w:p>
      <w:pPr>
        <w:ind w:firstLine="567"/>
        <w:jc w:val="both"/>
        <w:rPr>
          <w:rStyle w:val="17"/>
          <w:rFonts w:asciiTheme="majorBidi" w:hAnsiTheme="majorBidi" w:cstheme="majorBidi"/>
          <w:sz w:val="24"/>
          <w:szCs w:val="24"/>
        </w:rPr>
      </w:pPr>
    </w:p>
    <w:p>
      <w:pPr>
        <w:rPr>
          <w:rStyle w:val="17"/>
          <w:rFonts w:asciiTheme="majorBidi" w:hAnsiTheme="majorBidi" w:cstheme="majorBidi"/>
          <w:sz w:val="24"/>
          <w:szCs w:val="24"/>
        </w:rPr>
      </w:pPr>
    </w:p>
    <w:p>
      <w:pPr>
        <w:ind w:firstLine="567"/>
        <w:jc w:val="both"/>
        <w:rPr>
          <w:rStyle w:val="17"/>
          <w:rFonts w:asciiTheme="majorBidi" w:hAnsiTheme="majorBidi" w:cstheme="majorBidi"/>
          <w:sz w:val="24"/>
          <w:szCs w:val="24"/>
        </w:rPr>
        <w:sectPr>
          <w:footerReference r:id="rId5" w:type="default"/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  <w:r>
        <w:rPr>
          <w:rStyle w:val="17"/>
          <w:rFonts w:asciiTheme="majorBidi" w:hAnsiTheme="majorBidi" w:cstheme="majorBidi"/>
          <w:sz w:val="28"/>
          <w:szCs w:val="28"/>
        </w:rPr>
        <w:t>УЧЕБНЫЙ ПЛАН</w:t>
      </w:r>
    </w:p>
    <w:p>
      <w:pPr>
        <w:ind w:firstLine="567"/>
        <w:jc w:val="both"/>
        <w:rPr>
          <w:rStyle w:val="17"/>
          <w:rFonts w:asciiTheme="majorBidi" w:hAnsiTheme="majorBidi" w:cstheme="majorBidi"/>
          <w:sz w:val="28"/>
          <w:szCs w:val="28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9"/>
        <w:gridCol w:w="4113"/>
        <w:gridCol w:w="1629"/>
        <w:gridCol w:w="1629"/>
        <w:gridCol w:w="1629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  <w:vMerge w:val="restart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4113" w:type="dxa"/>
            <w:vMerge w:val="restart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6516" w:type="dxa"/>
            <w:gridSpan w:val="4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4113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1629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29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29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29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8" w:type="dxa"/>
            <w:gridSpan w:val="6"/>
            <w:shd w:val="clear" w:color="auto" w:fill="FFFFB3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  <w:vMerge w:val="restart"/>
          </w:tcPr>
          <w:p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  <w:vMerge w:val="restart"/>
          </w:tcPr>
          <w:p>
            <w:pPr>
              <w:spacing w:after="0" w:line="240" w:lineRule="auto"/>
            </w:pPr>
            <w:r>
              <w:t>Родной язык и литературное чтение на родном языке</w:t>
            </w: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 xml:space="preserve">Родной </w:t>
            </w:r>
            <w:r>
              <w:rPr>
                <w:rFonts w:hint="default"/>
                <w:lang w:val="ru-RU"/>
              </w:rPr>
              <w:t xml:space="preserve">(татарский) </w:t>
            </w:r>
            <w:r>
              <w:t xml:space="preserve">язык 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>Литературное чтение на родном</w:t>
            </w:r>
            <w:r>
              <w:rPr>
                <w:rFonts w:hint="default"/>
                <w:lang w:val="ru-RU"/>
              </w:rPr>
              <w:t xml:space="preserve"> (татарском)</w:t>
            </w:r>
            <w:r>
              <w:t xml:space="preserve"> языке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</w:tcPr>
          <w:p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>Иностранный</w:t>
            </w:r>
            <w:r>
              <w:rPr>
                <w:rFonts w:hint="default"/>
                <w:lang w:val="ru-RU"/>
              </w:rPr>
              <w:t xml:space="preserve"> (английский)</w:t>
            </w:r>
            <w:r>
              <w:t xml:space="preserve"> язык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</w:tcPr>
          <w:p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</w:tcPr>
          <w:p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</w:tcPr>
          <w:p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  <w:vMerge w:val="restart"/>
          </w:tcPr>
          <w:p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>Музыка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</w:tcPr>
          <w:p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</w:tcPr>
          <w:p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4113" w:type="dxa"/>
          </w:tcPr>
          <w:p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2" w:type="dxa"/>
            <w:gridSpan w:val="2"/>
            <w:shd w:val="clear" w:color="auto" w:fill="00FF00"/>
          </w:tcPr>
          <w:p>
            <w:pPr>
              <w:spacing w:after="0" w:line="240" w:lineRule="auto"/>
            </w:pPr>
            <w:r>
              <w:t>Итого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8" w:type="dxa"/>
            <w:gridSpan w:val="6"/>
            <w:shd w:val="clear" w:color="auto" w:fill="FFFFB3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2" w:type="dxa"/>
            <w:gridSpan w:val="2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629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1629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1629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1629" w:type="dxa"/>
            <w:shd w:val="clear" w:color="auto" w:fill="D9D9D9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2" w:type="dxa"/>
            <w:gridSpan w:val="2"/>
          </w:tcPr>
          <w:p>
            <w:pPr>
              <w:spacing w:after="0" w:line="240" w:lineRule="auto"/>
            </w:pPr>
            <w:r>
              <w:rPr>
                <w:lang w:val="ru-RU"/>
              </w:rPr>
              <w:t>Ф</w:t>
            </w:r>
            <w:r>
              <w:t>изическая культура "Весёлые старты"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2" w:type="dxa"/>
            <w:gridSpan w:val="2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"В</w:t>
            </w:r>
            <w:r>
              <w:rPr>
                <w:rFonts w:hint="default"/>
                <w:lang w:val="ru-RU"/>
              </w:rPr>
              <w:t xml:space="preserve"> мире книг</w:t>
            </w:r>
            <w:r>
              <w:t>"</w:t>
            </w:r>
            <w:r>
              <w:rPr>
                <w:rFonts w:hint="default"/>
                <w:lang w:val="ru-RU"/>
              </w:rPr>
              <w:t xml:space="preserve"> (Литературное чтение на родном(татарском) языке)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2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2" w:type="dxa"/>
            <w:gridSpan w:val="2"/>
            <w:shd w:val="clear" w:color="auto" w:fill="00FF00"/>
          </w:tcPr>
          <w:p>
            <w:pPr>
              <w:spacing w:after="0" w:line="240" w:lineRule="auto"/>
            </w:pPr>
            <w:r>
              <w:t>Итого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2" w:type="dxa"/>
            <w:gridSpan w:val="2"/>
            <w:shd w:val="clear" w:color="auto" w:fill="00FF00"/>
          </w:tcPr>
          <w:p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62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2" w:type="dxa"/>
            <w:gridSpan w:val="2"/>
            <w:shd w:val="clear" w:color="auto" w:fill="FCE3FC"/>
          </w:tcPr>
          <w:p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62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62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62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62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2" w:type="dxa"/>
            <w:gridSpan w:val="2"/>
            <w:shd w:val="clear" w:color="auto" w:fill="FCE3FC"/>
          </w:tcPr>
          <w:p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62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162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62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62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884</w:t>
            </w:r>
          </w:p>
        </w:tc>
      </w:tr>
    </w:tbl>
    <w:p>
      <w:r>
        <w:br w:type="page"/>
      </w:r>
    </w:p>
    <w:p>
      <w:r>
        <w:rPr>
          <w:b/>
          <w:sz w:val="32"/>
        </w:rPr>
        <w:t>План внеурочной деятельности (недельный)</w:t>
      </w:r>
    </w:p>
    <w:p>
      <w:r>
        <w:t>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0"/>
        <w:gridCol w:w="2425"/>
        <w:gridCol w:w="2425"/>
        <w:gridCol w:w="2425"/>
        <w:gridCol w:w="2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vMerge w:val="restart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>
            <w:pPr>
              <w:spacing w:after="0" w:line="240" w:lineRule="auto"/>
            </w:pPr>
          </w:p>
        </w:tc>
        <w:tc>
          <w:tcPr>
            <w:tcW w:w="9700" w:type="dxa"/>
            <w:gridSpan w:val="4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"В мире Незнайки"</w:t>
            </w:r>
            <w:r>
              <w:rPr>
                <w:rFonts w:hint="default"/>
                <w:lang w:val="ru-RU"/>
              </w:rPr>
              <w:t xml:space="preserve"> (</w:t>
            </w:r>
            <w:r>
              <w:t xml:space="preserve">Английский язык </w:t>
            </w:r>
            <w:r>
              <w:rPr>
                <w:rFonts w:hint="default"/>
                <w:lang w:val="ru-RU"/>
              </w:rPr>
              <w:t>)</w:t>
            </w: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«Родное слово» (Литературное чтение на родном(татарском) языке)</w:t>
            </w: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«Весёлые старты» (физическая культура)</w:t>
            </w: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</w:pP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</w:pPr>
          </w:p>
        </w:tc>
        <w:tc>
          <w:tcPr>
            <w:tcW w:w="2425" w:type="dxa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shd w:val="clear" w:color="auto" w:fill="00FF00"/>
          </w:tcPr>
          <w:p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Linux Libertine Display G">
    <w:panose1 w:val="02000503000000000000"/>
    <w:charset w:val="00"/>
    <w:family w:val="auto"/>
    <w:pitch w:val="default"/>
    <w:sig w:usb0="E0000AFF" w:usb1="5200E5FB" w:usb2="02000020" w:usb3="00000000" w:csb0="600001BF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Noto Mono">
    <w:panose1 w:val="020B0609030804020204"/>
    <w:charset w:val="00"/>
    <w:family w:val="auto"/>
    <w:pitch w:val="default"/>
    <w:sig w:usb0="E00002EF" w:usb1="4000205B" w:usb2="00000028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ource Code Pro Medium">
    <w:panose1 w:val="020B0509030403020204"/>
    <w:charset w:val="00"/>
    <w:family w:val="auto"/>
    <w:pitch w:val="default"/>
    <w:sig w:usb0="200002F7" w:usb1="02003803" w:usb2="00000000" w:usb3="00000000" w:csb0="6000019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s0lY7tAAAAAFAQAADwAAAAAAAAABACAAAAAiAAAAZHJzL2Rv&#10;d25yZXYueG1sUEsBAhQAFAAAAAgAh07iQJE6Y7HtAgAANgYAAA4AAAAAAAAAAQAgAAAAHwEAAGRy&#10;cy9lMm9Eb2MueG1sUEsFBgAAAAAGAAYAWQEAAH4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E3A17"/>
    <w:multiLevelType w:val="multilevel"/>
    <w:tmpl w:val="465E3A17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78B32B84"/>
    <w:multiLevelType w:val="multilevel"/>
    <w:tmpl w:val="78B32B84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BAA11F7"/>
    <w:rsid w:val="0F247CAD"/>
    <w:rsid w:val="115B3953"/>
    <w:rsid w:val="315E658D"/>
    <w:rsid w:val="56EB2048"/>
    <w:rsid w:val="61A03FBA"/>
    <w:rsid w:val="6445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8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3"/>
    <w:semiHidden/>
    <w:unhideWhenUsed/>
    <w:uiPriority w:val="99"/>
    <w:rPr>
      <w:color w:val="0000FF"/>
      <w:u w:val="single"/>
    </w:rPr>
  </w:style>
  <w:style w:type="paragraph" w:styleId="7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annotation text"/>
    <w:basedOn w:val="1"/>
    <w:link w:val="14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15"/>
    <w:semiHidden/>
    <w:unhideWhenUsed/>
    <w:uiPriority w:val="99"/>
    <w:rPr>
      <w:b/>
      <w:bCs/>
    </w:rPr>
  </w:style>
  <w:style w:type="paragraph" w:styleId="10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11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12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13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Текст примечания Знак"/>
    <w:basedOn w:val="3"/>
    <w:link w:val="8"/>
    <w:semiHidden/>
    <w:qFormat/>
    <w:uiPriority w:val="99"/>
    <w:rPr>
      <w:sz w:val="20"/>
      <w:szCs w:val="20"/>
    </w:rPr>
  </w:style>
  <w:style w:type="character" w:customStyle="1" w:styleId="15">
    <w:name w:val="Тема примечания Знак"/>
    <w:basedOn w:val="14"/>
    <w:link w:val="9"/>
    <w:semiHidden/>
    <w:uiPriority w:val="99"/>
    <w:rPr>
      <w:b/>
      <w:bCs/>
      <w:sz w:val="20"/>
      <w:szCs w:val="20"/>
    </w:rPr>
  </w:style>
  <w:style w:type="character" w:customStyle="1" w:styleId="16">
    <w:name w:val="Текст выноски Знак"/>
    <w:basedOn w:val="3"/>
    <w:link w:val="7"/>
    <w:semiHidden/>
    <w:uiPriority w:val="99"/>
    <w:rPr>
      <w:rFonts w:ascii="Segoe UI" w:hAnsi="Segoe UI" w:cs="Segoe UI"/>
      <w:sz w:val="18"/>
      <w:szCs w:val="18"/>
    </w:rPr>
  </w:style>
  <w:style w:type="character" w:customStyle="1" w:styleId="17">
    <w:name w:val="markedcontent"/>
    <w:basedOn w:val="3"/>
    <w:qFormat/>
    <w:uiPriority w:val="0"/>
  </w:style>
  <w:style w:type="character" w:customStyle="1" w:styleId="18">
    <w:name w:val="Заголовок 3 Знак"/>
    <w:basedOn w:val="3"/>
    <w:link w:val="2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1042</Words>
  <Characters>5943</Characters>
  <Lines>49</Lines>
  <Paragraphs>13</Paragraphs>
  <TotalTime>46</TotalTime>
  <ScaleCrop>false</ScaleCrop>
  <LinksUpToDate>false</LinksUpToDate>
  <CharactersWithSpaces>6972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2023-04-17T10:52:00Z</dcterms:created>
  <dc:creator>admin</dc:creator>
  <cp:lastModifiedBy>Гульнара Курбан�</cp:lastModifiedBy>
  <cp:lastPrinted>2024-09-04T11:06:46Z</cp:lastPrinted>
  <dcterms:modified xsi:type="dcterms:W3CDTF">2024-09-05T09:06:36Z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86F50317862546B3839135A316D7FD74_13</vt:lpwstr>
  </property>
</Properties>
</file>